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黑体" w:hAnsi="黑体" w:eastAsia="黑体"/>
          <w:bCs/>
          <w:kern w:val="0"/>
          <w:sz w:val="32"/>
          <w:szCs w:val="32"/>
        </w:rPr>
      </w:pPr>
      <w:r>
        <w:rPr>
          <w:rFonts w:ascii="黑体" w:hAnsi="黑体" w:eastAsia="黑体"/>
          <w:bCs/>
          <w:kern w:val="0"/>
          <w:sz w:val="32"/>
          <w:szCs w:val="32"/>
        </w:rPr>
        <w:t>附件1</w:t>
      </w:r>
    </w:p>
    <w:p>
      <w:pPr>
        <w:jc w:val="center"/>
        <w:rPr>
          <w:rFonts w:eastAsia="方正小标宋简体"/>
          <w:bCs/>
          <w:sz w:val="36"/>
          <w:szCs w:val="36"/>
        </w:rPr>
      </w:pPr>
      <w:bookmarkStart w:id="0" w:name="_GoBack"/>
      <w:r>
        <w:rPr>
          <w:rFonts w:eastAsia="方正小标宋简体"/>
          <w:bCs/>
          <w:sz w:val="36"/>
          <w:szCs w:val="36"/>
        </w:rPr>
        <w:t>实际工程组方案征集提交材料要求</w:t>
      </w:r>
    </w:p>
    <w:bookmarkEnd w:id="0"/>
    <w:p>
      <w:pPr>
        <w:jc w:val="center"/>
        <w:rPr>
          <w:rFonts w:eastAsia="方正小标宋简体"/>
          <w:bCs/>
          <w:sz w:val="36"/>
          <w:szCs w:val="36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一、</w:t>
      </w:r>
      <w:r>
        <w:rPr>
          <w:rFonts w:eastAsia="仿宋"/>
          <w:kern w:val="0"/>
          <w:sz w:val="32"/>
          <w:szCs w:val="32"/>
        </w:rPr>
        <w:t xml:space="preserve">图面表达内容： 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（一）</w:t>
      </w:r>
      <w:r>
        <w:rPr>
          <w:rFonts w:eastAsia="仿宋"/>
          <w:kern w:val="0"/>
          <w:sz w:val="32"/>
          <w:szCs w:val="32"/>
        </w:rPr>
        <w:t>图纸应包括，装配式建筑的标准化设计、工业化生产、装配化施工、一体化装修、信息化管理和智能化应用等整体理念、思路及说明。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（二）</w:t>
      </w:r>
      <w:r>
        <w:rPr>
          <w:rFonts w:eastAsia="仿宋"/>
          <w:kern w:val="0"/>
          <w:sz w:val="32"/>
          <w:szCs w:val="32"/>
        </w:rPr>
        <w:t>图纸应包括装配式住宅标准化技术体系、标准化部品体系应用、部品部件以及功能空间可变性技术措施。包括但不限于一体化装修、外墙保温与装饰一体化等标准化技术要素，并列出部品部件库及标准化说明。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（三）</w:t>
      </w:r>
      <w:r>
        <w:rPr>
          <w:rFonts w:eastAsia="仿宋"/>
          <w:kern w:val="0"/>
          <w:sz w:val="32"/>
          <w:szCs w:val="32"/>
        </w:rPr>
        <w:t>规划设计总平面、各套型平面（各功能空间使用面积、套内使用面积、套型建筑面积）、住宅标准层平面（标准层总使用面积、总建筑面积及使用面积系数）、立面及剖面等有利于成果表达的图纸。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（四）</w:t>
      </w:r>
      <w:r>
        <w:rPr>
          <w:rFonts w:eastAsia="仿宋"/>
          <w:kern w:val="0"/>
          <w:sz w:val="32"/>
          <w:szCs w:val="32"/>
        </w:rPr>
        <w:t>建筑群体组合体空间环境图和单体住宅建筑效果图。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（五）</w:t>
      </w:r>
      <w:r>
        <w:rPr>
          <w:rFonts w:eastAsia="仿宋"/>
          <w:kern w:val="0"/>
          <w:sz w:val="32"/>
          <w:szCs w:val="32"/>
        </w:rPr>
        <w:t>图纸和文件应体现出主要应用技术、标准化工艺工法、标准化节点及构造方式、结构计算书、关键性部品、施工工法、吊装工法及针对生产、运输、施工和安装全过程的一体化实施内容的必要说明及设计图等。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（六）</w:t>
      </w:r>
      <w:r>
        <w:rPr>
          <w:rFonts w:eastAsia="仿宋"/>
          <w:kern w:val="0"/>
          <w:sz w:val="32"/>
          <w:szCs w:val="32"/>
        </w:rPr>
        <w:t>方案需提供与同类地区同类非产业化实施项目的工程造价、工期的测算对比。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二、</w:t>
      </w:r>
      <w:r>
        <w:rPr>
          <w:rFonts w:eastAsia="仿宋"/>
          <w:kern w:val="0"/>
          <w:sz w:val="32"/>
          <w:szCs w:val="32"/>
        </w:rPr>
        <w:t>设计图纸一律采用计算机绘图，鼓励应用建筑信息模型技术（BIM）。以A3彩色文本尺寸装订成册，封面和封底采用硬板纸。图面表达形式不限(包括彩色透视图)，以充分体现作者的创作意图为宜。全过程应用BIM技术的项目，可以电子版的形式提交成果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三、</w:t>
      </w:r>
      <w:r>
        <w:rPr>
          <w:rFonts w:eastAsia="仿宋"/>
          <w:kern w:val="0"/>
          <w:sz w:val="32"/>
          <w:szCs w:val="32"/>
        </w:rPr>
        <w:t>每个方案题目由作者自行决定，要包括省市名称和项目名称，“2020全国装配式住宅建筑设计作品征集”一律作为副标题使用，并标明参赛组别及类型，图面表达应便于制版。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四、</w:t>
      </w:r>
      <w:r>
        <w:rPr>
          <w:rFonts w:eastAsia="仿宋"/>
          <w:kern w:val="0"/>
          <w:sz w:val="32"/>
          <w:szCs w:val="32"/>
        </w:rPr>
        <w:t>报送图纸时同时提交电子文档光盘两份（内容包括设计作品图纸及相关资料、参赛者简历等）。参赛组别及类型、作者姓名、单位、地址、邮编、联系电话、传真等，一份贴在光盘纸袋背面，另一份用深色不透明纸密封于A3彩色文本封底内侧右下角。</w:t>
      </w:r>
    </w:p>
    <w:p>
      <w:pPr>
        <w:adjustRightInd w:val="0"/>
        <w:snapToGrid w:val="0"/>
        <w:spacing w:line="360" w:lineRule="auto"/>
        <w:ind w:firstLine="640" w:firstLineChars="200"/>
        <w:rPr>
          <w:rFonts w:eastAsia="仿宋"/>
          <w:kern w:val="0"/>
          <w:sz w:val="32"/>
          <w:szCs w:val="32"/>
        </w:rPr>
      </w:pPr>
      <w:r>
        <w:rPr>
          <w:rFonts w:hint="eastAsia" w:eastAsia="仿宋"/>
          <w:kern w:val="0"/>
          <w:sz w:val="32"/>
          <w:szCs w:val="32"/>
        </w:rPr>
        <w:t>五、</w:t>
      </w:r>
      <w:r>
        <w:rPr>
          <w:rFonts w:eastAsia="仿宋"/>
          <w:kern w:val="0"/>
          <w:sz w:val="32"/>
          <w:szCs w:val="32"/>
        </w:rPr>
        <w:t>图纸和光盘一律不退，请参赛者自留备份。实际工程组版权归参赛方，命题作品组版权归主办方。</w:t>
      </w:r>
    </w:p>
    <w:p>
      <w:pPr>
        <w:widowControl/>
        <w:jc w:val="left"/>
        <w:rPr>
          <w:rFonts w:eastAsia="仿宋"/>
          <w:b/>
          <w:kern w:val="0"/>
          <w:sz w:val="32"/>
          <w:szCs w:val="32"/>
        </w:rPr>
      </w:pPr>
      <w:r>
        <w:rPr>
          <w:rFonts w:eastAsia="仿宋"/>
          <w:b/>
          <w:kern w:val="0"/>
          <w:sz w:val="32"/>
          <w:szCs w:val="32"/>
        </w:rPr>
        <w:br w:type="page"/>
      </w:r>
    </w:p>
    <w:p/>
    <w:sectPr>
      <w:footerReference r:id="rId3" w:type="default"/>
      <w:pgSz w:w="11906" w:h="16838"/>
      <w:pgMar w:top="1440" w:right="1531" w:bottom="1440" w:left="1531" w:header="851" w:footer="56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618A9"/>
    <w:rsid w:val="25A6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2020-09-17T02:32:00Z</dcterms:created>
  <dc:creator>张力疯了</dc:creator>
  <cp:lastModifiedBy>张力疯了</cp:lastModifiedBy>
  <dcterms:modified xsi:type="dcterms:W3CDTF">2020-09-17T02:34:34Z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